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6B" w:rsidRPr="00821CEB" w:rsidRDefault="005A156B" w:rsidP="005A156B">
      <w:pPr>
        <w:widowControl/>
        <w:adjustRightInd w:val="0"/>
        <w:snapToGrid w:val="0"/>
        <w:spacing w:line="360" w:lineRule="auto"/>
        <w:ind w:firstLine="640"/>
        <w:rPr>
          <w:rFonts w:ascii="方正仿宋_GBK" w:eastAsia="方正仿宋_GBK" w:hAnsi="仿宋"/>
          <w:b/>
          <w:kern w:val="0"/>
          <w:szCs w:val="32"/>
        </w:rPr>
      </w:pPr>
      <w:r w:rsidRPr="00821CEB">
        <w:rPr>
          <w:rFonts w:ascii="方正仿宋_GBK" w:eastAsia="方正仿宋_GBK" w:hAnsi="仿宋" w:hint="eastAsia"/>
          <w:b/>
          <w:kern w:val="0"/>
          <w:szCs w:val="32"/>
        </w:rPr>
        <w:t>附件</w:t>
      </w:r>
      <w:r>
        <w:rPr>
          <w:rFonts w:ascii="方正仿宋_GBK" w:eastAsia="方正仿宋_GBK" w:hAnsi="仿宋" w:hint="eastAsia"/>
          <w:b/>
          <w:kern w:val="0"/>
          <w:szCs w:val="32"/>
        </w:rPr>
        <w:t>3</w:t>
      </w:r>
    </w:p>
    <w:p w:rsidR="005A156B" w:rsidRPr="00821CEB" w:rsidRDefault="005A156B" w:rsidP="005A156B">
      <w:pPr>
        <w:widowControl/>
        <w:spacing w:line="345" w:lineRule="atLeast"/>
        <w:ind w:firstLine="880"/>
        <w:jc w:val="center"/>
        <w:rPr>
          <w:rFonts w:ascii="方正小标宋简体" w:eastAsia="方正小标宋简体" w:hAnsi="华文中宋"/>
          <w:b/>
          <w:kern w:val="0"/>
          <w:sz w:val="44"/>
          <w:szCs w:val="44"/>
        </w:rPr>
      </w:pPr>
      <w:r w:rsidRPr="00821CEB">
        <w:rPr>
          <w:rFonts w:ascii="方正小标宋简体" w:eastAsia="方正小标宋简体" w:hAnsi="华文中宋" w:hint="eastAsia"/>
          <w:b/>
          <w:kern w:val="0"/>
          <w:sz w:val="44"/>
          <w:szCs w:val="44"/>
        </w:rPr>
        <w:t>比赛规则及评分标准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kern w:val="0"/>
          <w:szCs w:val="32"/>
        </w:rPr>
      </w:pP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黑体" w:hAnsi="黑体"/>
          <w:kern w:val="0"/>
          <w:szCs w:val="32"/>
        </w:rPr>
      </w:pPr>
      <w:r>
        <w:rPr>
          <w:rFonts w:ascii="黑体" w:hAnsi="黑体" w:hint="eastAsia"/>
          <w:kern w:val="0"/>
          <w:szCs w:val="32"/>
        </w:rPr>
        <w:t>一、比赛规则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黑体" w:hAnsi="黑体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1．进入决赛阶段以上的选手无特殊原因不能退出比赛。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2．演讲稿于决赛前1天禁止更换和修改。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3．选手按抽签顺序轮流上台演讲。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4．决赛比赛形式为命题演讲，演讲稿内容必须围绕主题进行，结合实际，突出亮点，主题鲜明。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5．演讲采用脱稿普通话演讲，要求语音清晰准确、抑扬顿挫、情感丰富、动作自然、仪表得体大方，具有感染力。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6．命题演讲环节，每位选手不超过</w:t>
      </w:r>
      <w:r>
        <w:rPr>
          <w:rFonts w:ascii="仿宋" w:eastAsia="仿宋" w:hAnsi="仿宋" w:hint="eastAsia"/>
          <w:szCs w:val="32"/>
        </w:rPr>
        <w:t>6</w:t>
      </w:r>
      <w:r>
        <w:rPr>
          <w:rFonts w:ascii="仿宋" w:eastAsia="仿宋" w:hAnsi="仿宋" w:hint="eastAsia"/>
          <w:kern w:val="0"/>
          <w:szCs w:val="32"/>
        </w:rPr>
        <w:t>分钟，演讲到5分30秒时响铃提示“剩余30秒”，6分钟再响铃提示“结束”，到时即由主持人终止演讲。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黑体" w:hAnsi="黑体"/>
          <w:kern w:val="0"/>
          <w:szCs w:val="32"/>
        </w:rPr>
      </w:pP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kern w:val="0"/>
          <w:szCs w:val="32"/>
        </w:rPr>
      </w:pPr>
      <w:r>
        <w:rPr>
          <w:rFonts w:ascii="黑体" w:hAnsi="黑体" w:hint="eastAsia"/>
          <w:kern w:val="0"/>
          <w:szCs w:val="32"/>
        </w:rPr>
        <w:t>二、评分标准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1．比赛采用百分制进行评判，命题</w:t>
      </w:r>
      <w:proofErr w:type="gramStart"/>
      <w:r>
        <w:rPr>
          <w:rFonts w:ascii="仿宋" w:eastAsia="仿宋" w:hAnsi="仿宋" w:hint="eastAsia"/>
          <w:kern w:val="0"/>
          <w:szCs w:val="32"/>
        </w:rPr>
        <w:t>演讲占</w:t>
      </w:r>
      <w:proofErr w:type="gramEnd"/>
      <w:r>
        <w:rPr>
          <w:rFonts w:ascii="仿宋" w:eastAsia="仿宋" w:hAnsi="仿宋" w:hint="eastAsia"/>
          <w:kern w:val="0"/>
          <w:szCs w:val="32"/>
        </w:rPr>
        <w:t>90%、公众号</w:t>
      </w:r>
      <w:proofErr w:type="gramStart"/>
      <w:r>
        <w:rPr>
          <w:rFonts w:ascii="仿宋" w:eastAsia="仿宋" w:hAnsi="仿宋" w:hint="eastAsia"/>
          <w:kern w:val="0"/>
          <w:szCs w:val="32"/>
        </w:rPr>
        <w:t>投票占</w:t>
      </w:r>
      <w:proofErr w:type="gramEnd"/>
      <w:r>
        <w:rPr>
          <w:rFonts w:ascii="仿宋" w:eastAsia="仿宋" w:hAnsi="仿宋" w:hint="eastAsia"/>
          <w:kern w:val="0"/>
          <w:szCs w:val="32"/>
        </w:rPr>
        <w:t xml:space="preserve">10%。 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 xml:space="preserve">思想内容：50分。主题鲜明深刻，材料典型有力，内容联系实际，稿件逻辑清晰，富有真情实感。 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演讲技巧：20分。脱稿演讲，普通话标准，声音洪亮，语言自然流畅，表达清晰、有技巧、语速恰当。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舞台表现：12分。具独特的演讲风格，形式新颖，现场表现力、感染能力强。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仪容仪表：10分。衣着整洁，仪态端庄大方，举止自然、得体，体现大学生特有的精神风貌。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观众评选：8分。40名观众评委一人一票，每票按0.2分计算。</w:t>
      </w:r>
    </w:p>
    <w:p w:rsidR="005A156B" w:rsidRDefault="005A156B" w:rsidP="005A156B">
      <w:pPr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2、评分方法：去掉一个最高分，去掉一个最低分，取其余的平均分为选手最后得分（公布小数点后2位，统分保留小数点后3位，若出现完全同分情况，则比较去掉后的最高分，分高者胜；以此类推）。</w:t>
      </w:r>
    </w:p>
    <w:p w:rsidR="005A156B" w:rsidRDefault="005A156B" w:rsidP="005A156B">
      <w:pPr>
        <w:spacing w:line="400" w:lineRule="exact"/>
        <w:ind w:firstLineChars="0" w:firstLine="0"/>
        <w:jc w:val="left"/>
      </w:pPr>
    </w:p>
    <w:p w:rsidR="005A156B" w:rsidRPr="005B0B5B" w:rsidRDefault="005A156B" w:rsidP="005A156B">
      <w:pPr>
        <w:spacing w:line="400" w:lineRule="exact"/>
        <w:ind w:firstLineChars="0" w:firstLine="0"/>
        <w:jc w:val="left"/>
      </w:pPr>
    </w:p>
    <w:p w:rsidR="00006BE4" w:rsidRPr="005A156B" w:rsidRDefault="00006BE4" w:rsidP="005A156B">
      <w:pPr>
        <w:ind w:firstLine="640"/>
      </w:pPr>
      <w:bookmarkStart w:id="0" w:name="_GoBack"/>
      <w:bookmarkEnd w:id="0"/>
    </w:p>
    <w:sectPr w:rsidR="00006BE4" w:rsidRPr="005A156B" w:rsidSect="003413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F0" w:rsidRDefault="005A156B" w:rsidP="00CB5FF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F0" w:rsidRDefault="005A156B" w:rsidP="00CB5FF0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F0" w:rsidRDefault="005A156B" w:rsidP="00CB5FF0">
    <w:pPr>
      <w:pStyle w:val="a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F0" w:rsidRDefault="005A156B" w:rsidP="00CB5FF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F0" w:rsidRDefault="005A156B" w:rsidP="00CB5FF0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F0" w:rsidRDefault="005A156B" w:rsidP="00CB5FF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6B"/>
    <w:rsid w:val="00006BE4"/>
    <w:rsid w:val="005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6B"/>
    <w:pPr>
      <w:widowControl w:val="0"/>
      <w:ind w:firstLineChars="200" w:firstLine="200"/>
      <w:jc w:val="both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56B"/>
    <w:rPr>
      <w:rFonts w:eastAsia="黑体"/>
      <w:sz w:val="18"/>
      <w:szCs w:val="18"/>
    </w:rPr>
  </w:style>
  <w:style w:type="paragraph" w:styleId="a4">
    <w:name w:val="footer"/>
    <w:basedOn w:val="a"/>
    <w:link w:val="Char0"/>
    <w:unhideWhenUsed/>
    <w:qFormat/>
    <w:rsid w:val="005A1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5A156B"/>
    <w:rPr>
      <w:rFonts w:eastAsia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6B"/>
    <w:pPr>
      <w:widowControl w:val="0"/>
      <w:ind w:firstLineChars="200" w:firstLine="200"/>
      <w:jc w:val="both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56B"/>
    <w:rPr>
      <w:rFonts w:eastAsia="黑体"/>
      <w:sz w:val="18"/>
      <w:szCs w:val="18"/>
    </w:rPr>
  </w:style>
  <w:style w:type="paragraph" w:styleId="a4">
    <w:name w:val="footer"/>
    <w:basedOn w:val="a"/>
    <w:link w:val="Char0"/>
    <w:unhideWhenUsed/>
    <w:qFormat/>
    <w:rsid w:val="005A1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5A156B"/>
    <w:rPr>
      <w:rFonts w:eastAsia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1</cp:revision>
  <dcterms:created xsi:type="dcterms:W3CDTF">2018-12-13T04:12:00Z</dcterms:created>
  <dcterms:modified xsi:type="dcterms:W3CDTF">2018-12-13T04:12:00Z</dcterms:modified>
</cp:coreProperties>
</file>